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0EC" w:rsidRPr="00A97485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КАЗАХСКИЙ НАЦИОНАЛЬНЫЙ УНИВЕРСИТЕТ ИМ. АЛЬ-ФАРАБИ</w:t>
      </w:r>
    </w:p>
    <w:p w:rsidR="005870EC" w:rsidRPr="00A97485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ВЫСШАЯ ШКОЛА ЭКОНОМИКИ И БИЗНЕСА</w:t>
      </w:r>
    </w:p>
    <w:p w:rsidR="005870EC" w:rsidRPr="00A97485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КАФЕДРА МЕНЕДЖМЕНТ</w:t>
      </w: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Pr="00A97485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Pr="00A97485" w:rsidRDefault="005870EC" w:rsidP="005870E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97485">
        <w:rPr>
          <w:rFonts w:ascii="Times New Roman" w:hAnsi="Times New Roman"/>
          <w:b/>
          <w:sz w:val="28"/>
          <w:szCs w:val="28"/>
        </w:rPr>
        <w:t>ПРОГРАММА И МЕТОДИЧЕСКИЕ РЕКОМЕНДАЦИИ ПО ПРОВЕДЕНИЮ ИТОГОВОГО ЭКЗАМЕНА ПО ДИСЦИПЛИНЕ</w:t>
      </w:r>
    </w:p>
    <w:p w:rsidR="005870EC" w:rsidRPr="001E04CE" w:rsidRDefault="005870EC" w:rsidP="005870EC">
      <w:pPr>
        <w:pStyle w:val="a8"/>
        <w:jc w:val="center"/>
        <w:rPr>
          <w:rFonts w:ascii="Times New Roman" w:hAnsi="Times New Roman"/>
          <w:sz w:val="36"/>
          <w:szCs w:val="28"/>
        </w:rPr>
      </w:pPr>
    </w:p>
    <w:p w:rsidR="005870EC" w:rsidRPr="00A97485" w:rsidRDefault="00FF2557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Коммерциализация</w:t>
      </w:r>
      <w:r w:rsidRPr="00FF255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результатов интеллектуальной деятельности</w:t>
      </w:r>
      <w:r w:rsidR="005870EC" w:rsidRPr="00A97485">
        <w:rPr>
          <w:rFonts w:ascii="Times New Roman" w:hAnsi="Times New Roman"/>
          <w:sz w:val="28"/>
          <w:szCs w:val="28"/>
        </w:rPr>
        <w:t xml:space="preserve"> (наименование учебной дисциплины по учебному плану)</w:t>
      </w: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rPr>
          <w:rFonts w:ascii="Times New Roman" w:hAnsi="Times New Roman"/>
          <w:sz w:val="28"/>
          <w:szCs w:val="28"/>
        </w:rPr>
      </w:pPr>
    </w:p>
    <w:p w:rsidR="005870EC" w:rsidRPr="00FF2557" w:rsidRDefault="00F34103" w:rsidP="00FF2557">
      <w:pPr>
        <w:pStyle w:val="a8"/>
        <w:jc w:val="center"/>
        <w:rPr>
          <w:rStyle w:val="a9"/>
          <w:rFonts w:ascii="Times New Roman" w:hAnsi="Times New Roman"/>
          <w:bCs w:val="0"/>
          <w:i w:val="0"/>
          <w:iCs w:val="0"/>
          <w:color w:val="auto"/>
          <w:sz w:val="28"/>
        </w:rPr>
      </w:pPr>
      <w:r w:rsidRPr="00FF2557">
        <w:rPr>
          <w:rStyle w:val="a9"/>
          <w:rFonts w:ascii="Times New Roman" w:hAnsi="Times New Roman"/>
          <w:bCs w:val="0"/>
          <w:i w:val="0"/>
          <w:iCs w:val="0"/>
          <w:color w:val="auto"/>
          <w:sz w:val="28"/>
        </w:rPr>
        <w:t>«</w:t>
      </w:r>
      <w:bookmarkStart w:id="0" w:name="_GoBack"/>
      <w:r w:rsidR="00FF2557" w:rsidRPr="00FF2557">
        <w:rPr>
          <w:rStyle w:val="a9"/>
          <w:rFonts w:ascii="Times New Roman" w:hAnsi="Times New Roman"/>
          <w:bCs w:val="0"/>
          <w:i w:val="0"/>
          <w:iCs w:val="0"/>
          <w:color w:val="auto"/>
          <w:sz w:val="28"/>
        </w:rPr>
        <w:t xml:space="preserve">8D04105 </w:t>
      </w:r>
      <w:bookmarkEnd w:id="0"/>
      <w:r w:rsidR="00FF2557">
        <w:rPr>
          <w:rStyle w:val="a9"/>
          <w:rFonts w:ascii="Times New Roman" w:hAnsi="Times New Roman"/>
          <w:bCs w:val="0"/>
          <w:i w:val="0"/>
          <w:iCs w:val="0"/>
          <w:color w:val="auto"/>
          <w:sz w:val="28"/>
        </w:rPr>
        <w:t xml:space="preserve">- </w:t>
      </w:r>
      <w:r w:rsidR="00FF2557" w:rsidRPr="00FF2557">
        <w:rPr>
          <w:rStyle w:val="a9"/>
          <w:rFonts w:ascii="Times New Roman" w:hAnsi="Times New Roman"/>
          <w:bCs w:val="0"/>
          <w:i w:val="0"/>
          <w:iCs w:val="0"/>
          <w:color w:val="auto"/>
          <w:sz w:val="28"/>
        </w:rPr>
        <w:t>Инновационный менеджмент</w:t>
      </w:r>
      <w:r w:rsidR="005870EC" w:rsidRPr="00FF2557">
        <w:rPr>
          <w:rStyle w:val="a9"/>
          <w:rFonts w:ascii="Times New Roman" w:hAnsi="Times New Roman"/>
          <w:bCs w:val="0"/>
          <w:i w:val="0"/>
          <w:iCs w:val="0"/>
          <w:color w:val="auto"/>
          <w:sz w:val="28"/>
        </w:rPr>
        <w:t>»</w:t>
      </w:r>
    </w:p>
    <w:p w:rsidR="005870EC" w:rsidRPr="00A97485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(шифр и наименование образовательной программы в рамках которой дисциплина реализуется)</w:t>
      </w: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88058A" w:rsidRDefault="0088058A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Алматы 202</w:t>
      </w:r>
      <w:r w:rsidR="00881F19">
        <w:rPr>
          <w:rFonts w:ascii="Times New Roman" w:hAnsi="Times New Roman"/>
          <w:sz w:val="28"/>
          <w:szCs w:val="28"/>
        </w:rPr>
        <w:t>4</w:t>
      </w:r>
      <w:r w:rsidRPr="00A97485">
        <w:rPr>
          <w:rFonts w:ascii="Times New Roman" w:hAnsi="Times New Roman"/>
          <w:sz w:val="28"/>
          <w:szCs w:val="28"/>
        </w:rPr>
        <w:t xml:space="preserve"> г.</w:t>
      </w: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870EC" w:rsidRDefault="005870EC" w:rsidP="005870EC">
      <w:pPr>
        <w:pStyle w:val="a8"/>
        <w:jc w:val="both"/>
        <w:rPr>
          <w:rFonts w:ascii="Times New Roman" w:hAnsi="Times New Roman"/>
          <w:sz w:val="28"/>
        </w:rPr>
      </w:pPr>
    </w:p>
    <w:p w:rsidR="005870EC" w:rsidRPr="00A97485" w:rsidRDefault="005870EC" w:rsidP="005870EC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Составитель: </w:t>
      </w:r>
      <w:r w:rsidRPr="00202836">
        <w:rPr>
          <w:rFonts w:ascii="Times New Roman" w:hAnsi="Times New Roman"/>
          <w:sz w:val="28"/>
          <w:szCs w:val="28"/>
        </w:rPr>
        <w:t>проф.,</w:t>
      </w:r>
      <w:r>
        <w:rPr>
          <w:rFonts w:ascii="Times New Roman" w:hAnsi="Times New Roman"/>
          <w:sz w:val="28"/>
          <w:szCs w:val="28"/>
        </w:rPr>
        <w:t xml:space="preserve"> д.э.н. </w:t>
      </w:r>
      <w:proofErr w:type="spellStart"/>
      <w:r>
        <w:rPr>
          <w:rFonts w:ascii="Times New Roman" w:hAnsi="Times New Roman"/>
          <w:sz w:val="28"/>
          <w:szCs w:val="28"/>
        </w:rPr>
        <w:t>Жатканбаев</w:t>
      </w:r>
      <w:proofErr w:type="spellEnd"/>
      <w:r w:rsidRPr="00202836">
        <w:rPr>
          <w:rFonts w:ascii="Times New Roman" w:hAnsi="Times New Roman"/>
          <w:sz w:val="28"/>
          <w:szCs w:val="28"/>
        </w:rPr>
        <w:t xml:space="preserve"> Е.Б. </w:t>
      </w:r>
      <w:r>
        <w:rPr>
          <w:rFonts w:ascii="Times New Roman" w:hAnsi="Times New Roman"/>
          <w:sz w:val="28"/>
          <w:szCs w:val="28"/>
        </w:rPr>
        <w:t>кафедра</w:t>
      </w:r>
      <w:r w:rsidRPr="00202836">
        <w:rPr>
          <w:rFonts w:ascii="Times New Roman" w:hAnsi="Times New Roman"/>
          <w:sz w:val="28"/>
          <w:szCs w:val="28"/>
        </w:rPr>
        <w:t xml:space="preserve"> «Менеджмент».</w:t>
      </w:r>
    </w:p>
    <w:p w:rsidR="005870EC" w:rsidRPr="00A97485" w:rsidRDefault="005870EC" w:rsidP="005870EC">
      <w:pPr>
        <w:pStyle w:val="a8"/>
        <w:jc w:val="both"/>
        <w:rPr>
          <w:rFonts w:ascii="Times New Roman" w:hAnsi="Times New Roman"/>
          <w:sz w:val="28"/>
        </w:rPr>
      </w:pPr>
    </w:p>
    <w:p w:rsidR="005870EC" w:rsidRDefault="005870EC" w:rsidP="005870EC">
      <w:pPr>
        <w:pStyle w:val="a8"/>
        <w:jc w:val="both"/>
        <w:rPr>
          <w:rFonts w:ascii="Times New Roman" w:hAnsi="Times New Roman"/>
          <w:sz w:val="28"/>
        </w:rPr>
      </w:pPr>
    </w:p>
    <w:p w:rsidR="005870EC" w:rsidRDefault="005870EC" w:rsidP="005870EC">
      <w:pPr>
        <w:pStyle w:val="a8"/>
        <w:jc w:val="both"/>
        <w:rPr>
          <w:rFonts w:ascii="Times New Roman" w:hAnsi="Times New Roman"/>
          <w:sz w:val="28"/>
        </w:rPr>
      </w:pPr>
    </w:p>
    <w:p w:rsidR="005870EC" w:rsidRDefault="005870EC" w:rsidP="005870EC">
      <w:pPr>
        <w:pStyle w:val="a8"/>
        <w:jc w:val="both"/>
        <w:rPr>
          <w:rFonts w:ascii="Times New Roman" w:hAnsi="Times New Roman"/>
          <w:sz w:val="28"/>
        </w:rPr>
      </w:pPr>
    </w:p>
    <w:p w:rsidR="005870EC" w:rsidRPr="001E04CE" w:rsidRDefault="005870EC" w:rsidP="005870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4CE">
        <w:rPr>
          <w:rFonts w:ascii="Times New Roman" w:hAnsi="Times New Roman"/>
          <w:sz w:val="28"/>
          <w:szCs w:val="28"/>
        </w:rPr>
        <w:t xml:space="preserve">Программа и методические рекомендации по проведению итогового экзамена по дисциплине </w:t>
      </w:r>
      <w:r w:rsidRPr="001D01BC">
        <w:rPr>
          <w:rFonts w:ascii="Times New Roman" w:hAnsi="Times New Roman" w:cs="Times New Roman"/>
          <w:sz w:val="28"/>
          <w:szCs w:val="28"/>
        </w:rPr>
        <w:t>«</w:t>
      </w:r>
      <w:r w:rsidR="00FF2557">
        <w:rPr>
          <w:rFonts w:ascii="Times New Roman" w:hAnsi="Times New Roman" w:cs="Times New Roman"/>
          <w:color w:val="000000" w:themeColor="text1"/>
          <w:sz w:val="28"/>
          <w:szCs w:val="28"/>
        </w:rPr>
        <w:t>Коммерциализация</w:t>
      </w:r>
      <w:r w:rsidR="001D01BC" w:rsidRPr="001D01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 интеллектуальной деятельности</w:t>
      </w:r>
      <w:r w:rsidRPr="001D01BC">
        <w:rPr>
          <w:rFonts w:ascii="Times New Roman" w:hAnsi="Times New Roman" w:cs="Times New Roman"/>
          <w:sz w:val="28"/>
          <w:szCs w:val="28"/>
        </w:rPr>
        <w:t xml:space="preserve">» </w:t>
      </w:r>
      <w:r w:rsidRPr="001E04CE">
        <w:rPr>
          <w:rFonts w:ascii="Times New Roman" w:hAnsi="Times New Roman"/>
          <w:sz w:val="28"/>
          <w:szCs w:val="28"/>
        </w:rPr>
        <w:t xml:space="preserve">рассмотрены и одобрены на заседании кафедры «Менеджмент» </w:t>
      </w:r>
    </w:p>
    <w:p w:rsidR="005870EC" w:rsidRDefault="005870EC" w:rsidP="005870EC">
      <w:pPr>
        <w:pStyle w:val="a8"/>
        <w:jc w:val="both"/>
        <w:rPr>
          <w:rFonts w:ascii="Times New Roman" w:hAnsi="Times New Roman"/>
          <w:sz w:val="28"/>
        </w:rPr>
      </w:pPr>
    </w:p>
    <w:p w:rsidR="0088058A" w:rsidRDefault="0088058A" w:rsidP="0088058A">
      <w:pPr>
        <w:pStyle w:val="Default"/>
        <w:rPr>
          <w:b/>
          <w:sz w:val="28"/>
          <w:szCs w:val="28"/>
        </w:rPr>
      </w:pPr>
      <w:r w:rsidRPr="0088058A">
        <w:rPr>
          <w:sz w:val="28"/>
        </w:rPr>
        <w:t xml:space="preserve">Протокол </w:t>
      </w:r>
      <w:r w:rsidR="00090994">
        <w:rPr>
          <w:sz w:val="28"/>
        </w:rPr>
        <w:t>№</w:t>
      </w:r>
      <w:proofErr w:type="gramStart"/>
      <w:r w:rsidR="00881F19">
        <w:rPr>
          <w:sz w:val="28"/>
        </w:rPr>
        <w:t>1</w:t>
      </w:r>
      <w:r w:rsidR="00090994">
        <w:rPr>
          <w:sz w:val="28"/>
        </w:rPr>
        <w:t xml:space="preserve">  от</w:t>
      </w:r>
      <w:proofErr w:type="gramEnd"/>
      <w:r w:rsidR="00090994">
        <w:rPr>
          <w:sz w:val="28"/>
        </w:rPr>
        <w:t xml:space="preserve"> «</w:t>
      </w:r>
      <w:r w:rsidR="00881F19">
        <w:rPr>
          <w:sz w:val="28"/>
        </w:rPr>
        <w:t>29» августа</w:t>
      </w:r>
      <w:r w:rsidR="00090994">
        <w:rPr>
          <w:sz w:val="28"/>
        </w:rPr>
        <w:t xml:space="preserve"> 202</w:t>
      </w:r>
      <w:r w:rsidR="00881F19">
        <w:rPr>
          <w:sz w:val="28"/>
        </w:rPr>
        <w:t>4</w:t>
      </w:r>
      <w:r w:rsidRPr="0088058A">
        <w:rPr>
          <w:sz w:val="28"/>
        </w:rPr>
        <w:t xml:space="preserve"> г.</w:t>
      </w:r>
      <w:r w:rsidR="005870EC">
        <w:rPr>
          <w:b/>
          <w:sz w:val="28"/>
          <w:szCs w:val="28"/>
        </w:rPr>
        <w:br w:type="page"/>
      </w:r>
    </w:p>
    <w:p w:rsidR="0088058A" w:rsidRDefault="0088058A" w:rsidP="0088058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062AE7" w:rsidRPr="00062AE7" w:rsidRDefault="00062AE7" w:rsidP="00062AE7">
      <w:pPr>
        <w:pStyle w:val="a8"/>
        <w:ind w:firstLine="567"/>
        <w:jc w:val="both"/>
        <w:rPr>
          <w:rFonts w:ascii="Times New Roman" w:hAnsi="Times New Roman"/>
          <w:iCs/>
          <w:sz w:val="28"/>
          <w:szCs w:val="28"/>
          <w:shd w:val="clear" w:color="auto" w:fill="F1F1F1"/>
        </w:rPr>
      </w:pPr>
      <w:r w:rsidRPr="00062AE7">
        <w:rPr>
          <w:rFonts w:ascii="Times New Roman" w:hAnsi="Times New Roman"/>
          <w:sz w:val="28"/>
          <w:szCs w:val="28"/>
        </w:rPr>
        <w:t>Сдача экзамена по дисциплине «</w:t>
      </w:r>
      <w:r>
        <w:rPr>
          <w:rFonts w:ascii="Times New Roman" w:hAnsi="Times New Roman"/>
          <w:color w:val="000000" w:themeColor="text1"/>
          <w:sz w:val="28"/>
          <w:szCs w:val="28"/>
        </w:rPr>
        <w:t>Коммерциализация</w:t>
      </w:r>
      <w:r w:rsidRPr="001D01BC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результатов интеллектуальной деятельности</w:t>
      </w:r>
      <w:r w:rsidRPr="00062AE7">
        <w:rPr>
          <w:rFonts w:ascii="Times New Roman" w:hAnsi="Times New Roman"/>
          <w:sz w:val="28"/>
          <w:szCs w:val="28"/>
        </w:rPr>
        <w:t>» представляется особенно актуальной для обучающихся по Образовательной программе «8D04105 - Инновационный менеджмент», дневное отделение, 1 курс. Экзамен будет пр</w:t>
      </w:r>
      <w:r w:rsidR="00090994">
        <w:rPr>
          <w:rFonts w:ascii="Times New Roman" w:hAnsi="Times New Roman"/>
          <w:sz w:val="28"/>
          <w:szCs w:val="28"/>
        </w:rPr>
        <w:t>оводиться в офлайн режиме</w:t>
      </w:r>
      <w:r w:rsidRPr="00062AE7">
        <w:rPr>
          <w:rFonts w:ascii="Times New Roman" w:hAnsi="Times New Roman"/>
          <w:sz w:val="28"/>
          <w:szCs w:val="28"/>
        </w:rPr>
        <w:t>.</w:t>
      </w:r>
    </w:p>
    <w:p w:rsidR="0088058A" w:rsidRDefault="0088058A" w:rsidP="0088058A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3769C" w:rsidRDefault="0063769C" w:rsidP="0063769C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855A38">
        <w:rPr>
          <w:rFonts w:ascii="Times New Roman" w:hAnsi="Times New Roman"/>
          <w:b/>
          <w:bCs/>
          <w:sz w:val="28"/>
          <w:szCs w:val="28"/>
        </w:rPr>
        <w:t>Список базовых вопросов</w:t>
      </w:r>
      <w:r>
        <w:rPr>
          <w:rFonts w:ascii="Times New Roman" w:hAnsi="Times New Roman"/>
          <w:b/>
          <w:bCs/>
          <w:sz w:val="28"/>
          <w:szCs w:val="28"/>
        </w:rPr>
        <w:t xml:space="preserve"> лекций</w:t>
      </w:r>
      <w:r w:rsidRPr="00855A38">
        <w:rPr>
          <w:rFonts w:ascii="Times New Roman" w:hAnsi="Times New Roman"/>
          <w:b/>
          <w:bCs/>
          <w:sz w:val="28"/>
          <w:szCs w:val="28"/>
        </w:rPr>
        <w:t xml:space="preserve"> для подготовки к экзамену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Социально-экономическое значение интеллектуальной собственности в развитии общества.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Основные положения об авторском праве и смежные права.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Общая характеристика права промышленной собственности и их правовая охрана.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Общие положения о патентной информации и документации.</w:t>
      </w:r>
      <w:r w:rsidRPr="0079522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Патентные исследования.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Патентные службы и патентные поверенные. Зарубежное патентование.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Изучить практику патентного исследования в Казахстане</w:t>
      </w:r>
      <w:r w:rsidRPr="0079522A">
        <w:rPr>
          <w:rFonts w:ascii="Times New Roman" w:hAnsi="Times New Roman"/>
          <w:sz w:val="28"/>
          <w:szCs w:val="28"/>
          <w:lang w:val="kk-KZ"/>
        </w:rPr>
        <w:t>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Нетрадиционные объекты интеллектуальной собственности и средства индивидуализации</w:t>
      </w:r>
      <w:r w:rsidRPr="0079522A">
        <w:rPr>
          <w:rFonts w:ascii="Times New Roman" w:hAnsi="Times New Roman"/>
          <w:sz w:val="28"/>
          <w:szCs w:val="28"/>
        </w:rPr>
        <w:t>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Патентные службы и патентные поверенные. Зарубежное патентование</w:t>
      </w:r>
      <w:r w:rsidRPr="0079522A">
        <w:rPr>
          <w:rFonts w:ascii="Times New Roman" w:hAnsi="Times New Roman"/>
          <w:sz w:val="28"/>
          <w:szCs w:val="28"/>
          <w:lang w:val="kk-KZ"/>
        </w:rPr>
        <w:t>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Рынок интеллектуальной собственности и его значение в инновационном развитии экономических субъектов</w:t>
      </w:r>
      <w:r w:rsidRPr="0079522A">
        <w:rPr>
          <w:rFonts w:ascii="Times New Roman" w:hAnsi="Times New Roman"/>
          <w:sz w:val="28"/>
          <w:szCs w:val="28"/>
        </w:rPr>
        <w:t>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Коммерциализация результатов интеллектуальной деятельности в процессе управления.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Коммерциализация научных и научно технических результатов как объект управления</w:t>
      </w:r>
      <w:r w:rsidRPr="0079522A">
        <w:rPr>
          <w:rFonts w:ascii="Times New Roman" w:hAnsi="Times New Roman"/>
          <w:color w:val="000000"/>
          <w:sz w:val="28"/>
          <w:szCs w:val="28"/>
        </w:rPr>
        <w:t>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Методические основы к оценке рыночной стоимости интеллектуальной собственности.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Оценка эффективности использования объектов интеллектуальной собственности в составе инновационных проектов.</w:t>
      </w:r>
    </w:p>
    <w:p w:rsidR="0063769C" w:rsidRPr="0079522A" w:rsidRDefault="0063769C" w:rsidP="0063769C">
      <w:pPr>
        <w:pStyle w:val="a8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Инновационный проект как объект управления: структура и содержание.</w:t>
      </w:r>
    </w:p>
    <w:p w:rsidR="0063769C" w:rsidRDefault="0063769C" w:rsidP="0063769C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769C" w:rsidRPr="00577E22" w:rsidRDefault="0063769C" w:rsidP="0063769C">
      <w:pPr>
        <w:pStyle w:val="a8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577E22">
        <w:rPr>
          <w:rFonts w:ascii="Times New Roman" w:hAnsi="Times New Roman"/>
          <w:b/>
          <w:sz w:val="28"/>
          <w:szCs w:val="28"/>
        </w:rPr>
        <w:t>Л</w:t>
      </w:r>
      <w:r w:rsidRPr="00577E22">
        <w:rPr>
          <w:rFonts w:ascii="Times New Roman" w:hAnsi="Times New Roman"/>
          <w:b/>
          <w:spacing w:val="-3"/>
          <w:sz w:val="28"/>
          <w:szCs w:val="28"/>
        </w:rPr>
        <w:t>и</w:t>
      </w:r>
      <w:r w:rsidRPr="00577E22">
        <w:rPr>
          <w:rFonts w:ascii="Times New Roman" w:hAnsi="Times New Roman"/>
          <w:b/>
          <w:spacing w:val="3"/>
          <w:sz w:val="28"/>
          <w:szCs w:val="28"/>
        </w:rPr>
        <w:t>т</w:t>
      </w:r>
      <w:r w:rsidRPr="00577E22">
        <w:rPr>
          <w:rFonts w:ascii="Times New Roman" w:hAnsi="Times New Roman"/>
          <w:b/>
          <w:spacing w:val="11"/>
          <w:sz w:val="28"/>
          <w:szCs w:val="28"/>
        </w:rPr>
        <w:t>е</w:t>
      </w:r>
      <w:r w:rsidRPr="00577E22">
        <w:rPr>
          <w:rFonts w:ascii="Times New Roman" w:hAnsi="Times New Roman"/>
          <w:b/>
          <w:spacing w:val="-10"/>
          <w:sz w:val="28"/>
          <w:szCs w:val="28"/>
        </w:rPr>
        <w:t>р</w:t>
      </w:r>
      <w:r w:rsidRPr="00577E22">
        <w:rPr>
          <w:rFonts w:ascii="Times New Roman" w:hAnsi="Times New Roman"/>
          <w:b/>
          <w:spacing w:val="-2"/>
          <w:sz w:val="28"/>
          <w:szCs w:val="28"/>
        </w:rPr>
        <w:t>а</w:t>
      </w:r>
      <w:r w:rsidRPr="00577E22">
        <w:rPr>
          <w:rFonts w:ascii="Times New Roman" w:hAnsi="Times New Roman"/>
          <w:b/>
          <w:spacing w:val="4"/>
          <w:sz w:val="28"/>
          <w:szCs w:val="28"/>
        </w:rPr>
        <w:t>т</w:t>
      </w:r>
      <w:r w:rsidRPr="00577E22">
        <w:rPr>
          <w:rFonts w:ascii="Times New Roman" w:hAnsi="Times New Roman"/>
          <w:b/>
          <w:spacing w:val="-2"/>
          <w:sz w:val="28"/>
          <w:szCs w:val="28"/>
        </w:rPr>
        <w:t>у</w:t>
      </w:r>
      <w:r w:rsidRPr="00577E22">
        <w:rPr>
          <w:rFonts w:ascii="Times New Roman" w:hAnsi="Times New Roman"/>
          <w:b/>
          <w:spacing w:val="-11"/>
          <w:sz w:val="28"/>
          <w:szCs w:val="28"/>
        </w:rPr>
        <w:t>р</w:t>
      </w:r>
      <w:r w:rsidRPr="00577E22">
        <w:rPr>
          <w:rFonts w:ascii="Times New Roman" w:hAnsi="Times New Roman"/>
          <w:b/>
          <w:spacing w:val="2"/>
          <w:sz w:val="28"/>
          <w:szCs w:val="28"/>
        </w:rPr>
        <w:t>а</w:t>
      </w:r>
      <w:r w:rsidRPr="00577E22">
        <w:rPr>
          <w:rFonts w:ascii="Times New Roman" w:hAnsi="Times New Roman"/>
          <w:b/>
          <w:sz w:val="28"/>
          <w:szCs w:val="28"/>
        </w:rPr>
        <w:t>:</w:t>
      </w:r>
    </w:p>
    <w:p w:rsidR="0063769C" w:rsidRPr="0079522A" w:rsidRDefault="0063769C" w:rsidP="0063769C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</w:rPr>
        <w:t>Закон Республики Казахстан "О товарных знаках, знаках обслуживания и наименованиях мест происхождения товаров";</w:t>
      </w:r>
    </w:p>
    <w:p w:rsidR="0063769C" w:rsidRPr="0079522A" w:rsidRDefault="0063769C" w:rsidP="0063769C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</w:rPr>
        <w:t>Патентный закон Республики Казахстан;</w:t>
      </w:r>
    </w:p>
    <w:p w:rsidR="0063769C" w:rsidRPr="0079522A" w:rsidRDefault="00881F19" w:rsidP="0063769C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5" w:tooltip="Закон Республики Казахстан от 31 октября 2015 года № 381-V " w:history="1">
        <w:r w:rsidR="0063769C" w:rsidRPr="0079522A">
          <w:rPr>
            <w:rFonts w:ascii="Times New Roman" w:hAnsi="Times New Roman"/>
            <w:color w:val="000000" w:themeColor="text1"/>
            <w:sz w:val="28"/>
            <w:szCs w:val="28"/>
          </w:rPr>
          <w:t>Закон</w:t>
        </w:r>
      </w:hyperlink>
      <w:r w:rsidR="0063769C" w:rsidRPr="0079522A">
        <w:rPr>
          <w:rFonts w:ascii="Times New Roman" w:hAnsi="Times New Roman"/>
          <w:color w:val="000000" w:themeColor="text1"/>
          <w:sz w:val="28"/>
          <w:szCs w:val="28"/>
        </w:rPr>
        <w:t> Республики Казахстан от 31 октября 2015 года «О коммерциализации результатов научной и (или) научно-технической деятельности»;</w:t>
      </w:r>
    </w:p>
    <w:p w:rsidR="0063769C" w:rsidRPr="0079522A" w:rsidRDefault="0063769C" w:rsidP="0063769C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</w:rPr>
        <w:t>Закон РК "О науке";</w:t>
      </w:r>
    </w:p>
    <w:p w:rsidR="0063769C" w:rsidRPr="0079522A" w:rsidRDefault="0063769C" w:rsidP="0063769C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</w:rPr>
        <w:t>Закон РК, Закон «Об авторских и смежных правах»;</w:t>
      </w:r>
    </w:p>
    <w:p w:rsidR="0063769C" w:rsidRPr="0079522A" w:rsidRDefault="0063769C" w:rsidP="0063769C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</w:rPr>
        <w:t xml:space="preserve">Наумов А.Ф., Степанова И.П.  Управление интеллектуальной собственностью: учеб. </w:t>
      </w:r>
      <w:proofErr w:type="spellStart"/>
      <w:r w:rsidRPr="0079522A">
        <w:rPr>
          <w:rFonts w:ascii="Times New Roman" w:hAnsi="Times New Roman"/>
          <w:color w:val="000000" w:themeColor="text1"/>
          <w:sz w:val="28"/>
          <w:szCs w:val="28"/>
        </w:rPr>
        <w:t>пособие.Саратов</w:t>
      </w:r>
      <w:proofErr w:type="spellEnd"/>
      <w:r w:rsidRPr="0079522A">
        <w:rPr>
          <w:rFonts w:ascii="Times New Roman" w:hAnsi="Times New Roman"/>
          <w:color w:val="000000" w:themeColor="text1"/>
          <w:sz w:val="28"/>
          <w:szCs w:val="28"/>
        </w:rPr>
        <w:t xml:space="preserve"> 2017;</w:t>
      </w:r>
    </w:p>
    <w:p w:rsidR="0063769C" w:rsidRPr="0079522A" w:rsidRDefault="0063769C" w:rsidP="0063769C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Наумов А.Ф. Оценка объектов интеллектуальной </w:t>
      </w:r>
      <w:proofErr w:type="gramStart"/>
      <w:r w:rsidRPr="0079522A">
        <w:rPr>
          <w:rFonts w:ascii="Times New Roman" w:hAnsi="Times New Roman"/>
          <w:color w:val="000000" w:themeColor="text1"/>
          <w:sz w:val="28"/>
          <w:szCs w:val="28"/>
        </w:rPr>
        <w:t>собственности :</w:t>
      </w:r>
      <w:proofErr w:type="gramEnd"/>
      <w:r w:rsidRPr="0079522A">
        <w:rPr>
          <w:rFonts w:ascii="Times New Roman" w:hAnsi="Times New Roman"/>
          <w:color w:val="000000" w:themeColor="text1"/>
          <w:sz w:val="28"/>
          <w:szCs w:val="28"/>
        </w:rPr>
        <w:t xml:space="preserve"> учеб. пособие. Саратов, 2012;</w:t>
      </w:r>
    </w:p>
    <w:p w:rsidR="0063769C" w:rsidRPr="0079522A" w:rsidRDefault="0063769C" w:rsidP="0063769C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</w:rPr>
        <w:t>Наумов А.Ф., Захарова А.А. Коммерциализация научных результатов как стадия инновационного процесса // Инновационная деятельность. 2013. № 2;</w:t>
      </w:r>
    </w:p>
    <w:p w:rsidR="0063769C" w:rsidRPr="0079522A" w:rsidRDefault="0063769C" w:rsidP="0063769C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</w:rPr>
        <w:t xml:space="preserve">Наумов А.Ф. Оценка объектов интеллектуальной </w:t>
      </w:r>
      <w:proofErr w:type="gramStart"/>
      <w:r w:rsidRPr="0079522A">
        <w:rPr>
          <w:rFonts w:ascii="Times New Roman" w:hAnsi="Times New Roman"/>
          <w:color w:val="000000" w:themeColor="text1"/>
          <w:sz w:val="28"/>
          <w:szCs w:val="28"/>
        </w:rPr>
        <w:t>собственности :</w:t>
      </w:r>
      <w:proofErr w:type="gramEnd"/>
      <w:r w:rsidRPr="0079522A">
        <w:rPr>
          <w:rFonts w:ascii="Times New Roman" w:hAnsi="Times New Roman"/>
          <w:color w:val="000000" w:themeColor="text1"/>
          <w:sz w:val="28"/>
          <w:szCs w:val="28"/>
        </w:rPr>
        <w:t xml:space="preserve"> учеб. пособие. Саратов, 2012;</w:t>
      </w:r>
    </w:p>
    <w:p w:rsidR="0063769C" w:rsidRPr="0079522A" w:rsidRDefault="0063769C" w:rsidP="0063769C">
      <w:pPr>
        <w:pStyle w:val="a8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22A">
        <w:rPr>
          <w:rFonts w:ascii="Times New Roman" w:hAnsi="Times New Roman"/>
          <w:color w:val="000000" w:themeColor="text1"/>
          <w:sz w:val="28"/>
          <w:szCs w:val="28"/>
        </w:rPr>
        <w:t xml:space="preserve">А.А. </w:t>
      </w:r>
      <w:proofErr w:type="spellStart"/>
      <w:r w:rsidRPr="0079522A">
        <w:rPr>
          <w:rFonts w:ascii="Times New Roman" w:hAnsi="Times New Roman"/>
          <w:color w:val="000000" w:themeColor="text1"/>
          <w:sz w:val="28"/>
          <w:szCs w:val="28"/>
        </w:rPr>
        <w:t>Дыжова</w:t>
      </w:r>
      <w:proofErr w:type="spellEnd"/>
      <w:r w:rsidRPr="0079522A">
        <w:rPr>
          <w:rFonts w:ascii="Times New Roman" w:hAnsi="Times New Roman"/>
          <w:color w:val="000000" w:themeColor="text1"/>
          <w:sz w:val="28"/>
          <w:szCs w:val="28"/>
        </w:rPr>
        <w:t xml:space="preserve"> Основы управления интеллектуальной собственностью.            Могилёв 2007.</w:t>
      </w:r>
    </w:p>
    <w:p w:rsidR="0063769C" w:rsidRDefault="0063769C" w:rsidP="0063769C">
      <w:pPr>
        <w:pStyle w:val="a5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righ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769C" w:rsidRPr="0063769C" w:rsidRDefault="0063769C" w:rsidP="0063769C">
      <w:pPr>
        <w:pStyle w:val="a5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righ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769C">
        <w:rPr>
          <w:rFonts w:ascii="Times New Roman" w:hAnsi="Times New Roman" w:cs="Times New Roman"/>
          <w:b/>
          <w:sz w:val="28"/>
          <w:szCs w:val="28"/>
          <w:lang w:val="kk-KZ"/>
        </w:rPr>
        <w:t>В результате изучения дисциплины студент должен быть способен:</w:t>
      </w:r>
    </w:p>
    <w:p w:rsidR="0063769C" w:rsidRPr="0063769C" w:rsidRDefault="0063769C" w:rsidP="0063769C">
      <w:pPr>
        <w:pStyle w:val="TableParagraph"/>
        <w:tabs>
          <w:tab w:val="left" w:pos="824"/>
        </w:tabs>
        <w:spacing w:line="242" w:lineRule="auto"/>
        <w:ind w:left="0" w:right="22" w:firstLine="567"/>
        <w:jc w:val="both"/>
        <w:rPr>
          <w:color w:val="000000" w:themeColor="text1"/>
          <w:sz w:val="28"/>
          <w:szCs w:val="28"/>
        </w:rPr>
      </w:pPr>
      <w:r w:rsidRPr="0063769C">
        <w:rPr>
          <w:color w:val="000000" w:themeColor="text1"/>
          <w:sz w:val="28"/>
          <w:szCs w:val="28"/>
        </w:rPr>
        <w:t>Цель</w:t>
      </w:r>
      <w:r w:rsidRPr="0063769C">
        <w:rPr>
          <w:color w:val="000000" w:themeColor="text1"/>
          <w:sz w:val="28"/>
          <w:szCs w:val="28"/>
        </w:rPr>
        <w:tab/>
      </w:r>
      <w:r w:rsidRPr="0063769C">
        <w:rPr>
          <w:color w:val="000000" w:themeColor="text1"/>
          <w:spacing w:val="-1"/>
          <w:sz w:val="28"/>
          <w:szCs w:val="28"/>
        </w:rPr>
        <w:t xml:space="preserve">освоения </w:t>
      </w:r>
      <w:r w:rsidRPr="0063769C">
        <w:rPr>
          <w:color w:val="000000" w:themeColor="text1"/>
          <w:sz w:val="28"/>
          <w:szCs w:val="28"/>
        </w:rPr>
        <w:t xml:space="preserve">дисциплины «Коммерциализация результатов интеллектуальной деятельности» включает понимание того, </w:t>
      </w:r>
      <w:r w:rsidRPr="0063769C">
        <w:rPr>
          <w:color w:val="000000" w:themeColor="text1"/>
          <w:spacing w:val="-3"/>
          <w:sz w:val="28"/>
          <w:szCs w:val="28"/>
        </w:rPr>
        <w:t xml:space="preserve">что </w:t>
      </w:r>
      <w:r w:rsidRPr="0063769C">
        <w:rPr>
          <w:color w:val="000000" w:themeColor="text1"/>
          <w:sz w:val="28"/>
          <w:szCs w:val="28"/>
        </w:rPr>
        <w:t>в условиях рыночной экономики умственная деятельность также работает на рынок</w:t>
      </w:r>
      <w:r w:rsidRPr="0063769C">
        <w:rPr>
          <w:color w:val="000000" w:themeColor="text1"/>
          <w:spacing w:val="-1"/>
          <w:sz w:val="28"/>
          <w:szCs w:val="28"/>
        </w:rPr>
        <w:t xml:space="preserve">, </w:t>
      </w:r>
      <w:r w:rsidRPr="0063769C">
        <w:rPr>
          <w:color w:val="000000" w:themeColor="text1"/>
          <w:sz w:val="28"/>
          <w:szCs w:val="28"/>
        </w:rPr>
        <w:t>как и др. виды.</w:t>
      </w:r>
    </w:p>
    <w:p w:rsidR="00F52CCB" w:rsidRPr="00F52CCB" w:rsidRDefault="00F52CCB" w:rsidP="0063769C">
      <w:pPr>
        <w:pStyle w:val="TableParagraph"/>
        <w:tabs>
          <w:tab w:val="left" w:pos="824"/>
        </w:tabs>
        <w:ind w:left="0" w:right="36" w:firstLine="567"/>
        <w:jc w:val="both"/>
        <w:rPr>
          <w:color w:val="000000" w:themeColor="text1"/>
          <w:sz w:val="28"/>
          <w:szCs w:val="28"/>
        </w:rPr>
      </w:pPr>
      <w:r w:rsidRPr="00F52CCB">
        <w:rPr>
          <w:color w:val="000000" w:themeColor="text1"/>
          <w:sz w:val="28"/>
          <w:szCs w:val="28"/>
        </w:rPr>
        <w:t>Выявлять специфику использования государственного регулирования и управления в различных институтах и сферах общественного производства на глобальном, региональном и локальном уровнях.</w:t>
      </w:r>
    </w:p>
    <w:p w:rsidR="00F52CCB" w:rsidRPr="00F52CCB" w:rsidRDefault="00F52CCB" w:rsidP="0063769C">
      <w:pPr>
        <w:pStyle w:val="TableParagraph"/>
        <w:tabs>
          <w:tab w:val="left" w:pos="824"/>
          <w:tab w:val="left" w:pos="2278"/>
        </w:tabs>
        <w:ind w:left="0" w:right="36" w:firstLine="567"/>
        <w:jc w:val="both"/>
        <w:rPr>
          <w:color w:val="000000" w:themeColor="text1"/>
          <w:sz w:val="28"/>
          <w:szCs w:val="28"/>
        </w:rPr>
      </w:pPr>
      <w:r w:rsidRPr="00F52CCB">
        <w:rPr>
          <w:color w:val="000000" w:themeColor="text1"/>
          <w:sz w:val="28"/>
          <w:szCs w:val="28"/>
        </w:rPr>
        <w:t>Сопоставлять методы государственного управления при применении инструментов воздействия для обеспечения эффективности в деле стабильного и устойчивого развития страны в государственном и региональном масштабе.</w:t>
      </w:r>
    </w:p>
    <w:p w:rsidR="00F52CCB" w:rsidRPr="00F52CCB" w:rsidRDefault="00F52CCB" w:rsidP="0063769C">
      <w:pPr>
        <w:pStyle w:val="TableParagraph"/>
        <w:tabs>
          <w:tab w:val="left" w:pos="824"/>
        </w:tabs>
        <w:ind w:left="0" w:right="36" w:firstLine="567"/>
        <w:jc w:val="both"/>
        <w:rPr>
          <w:color w:val="000000" w:themeColor="text1"/>
          <w:sz w:val="28"/>
          <w:szCs w:val="28"/>
        </w:rPr>
      </w:pPr>
      <w:r w:rsidRPr="00F52CCB">
        <w:rPr>
          <w:color w:val="000000" w:themeColor="text1"/>
          <w:sz w:val="28"/>
          <w:szCs w:val="28"/>
        </w:rPr>
        <w:t>Выявлять сходство и различия, а также измерять эффективность государственного управления в различных сферах общественных отношений на основании применения этих методов.</w:t>
      </w:r>
    </w:p>
    <w:p w:rsidR="00F52CCB" w:rsidRDefault="00F52CCB" w:rsidP="009C1CA2">
      <w:pPr>
        <w:pStyle w:val="Default"/>
        <w:rPr>
          <w:b/>
          <w:bCs/>
          <w:sz w:val="28"/>
          <w:szCs w:val="28"/>
        </w:rPr>
      </w:pPr>
    </w:p>
    <w:p w:rsidR="0063769C" w:rsidRPr="0063769C" w:rsidRDefault="0063769C" w:rsidP="0063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69C">
        <w:rPr>
          <w:rFonts w:ascii="Times New Roman" w:hAnsi="Times New Roman" w:cs="Times New Roman"/>
          <w:b/>
          <w:sz w:val="28"/>
          <w:szCs w:val="28"/>
        </w:rPr>
        <w:t>Политика оценивания обучающихся при устном экзамене</w:t>
      </w:r>
    </w:p>
    <w:p w:rsidR="0063769C" w:rsidRPr="0063769C" w:rsidRDefault="0063769C" w:rsidP="00637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9C">
        <w:rPr>
          <w:rFonts w:ascii="Times New Roman" w:hAnsi="Times New Roman" w:cs="Times New Roman"/>
          <w:sz w:val="28"/>
          <w:szCs w:val="28"/>
        </w:rPr>
        <w:t xml:space="preserve">Экзаменационный билет состоит из трех вопросов.  </w:t>
      </w:r>
    </w:p>
    <w:p w:rsidR="0063769C" w:rsidRPr="0063769C" w:rsidRDefault="0063769C" w:rsidP="00637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9C">
        <w:rPr>
          <w:rFonts w:ascii="Times New Roman" w:hAnsi="Times New Roman" w:cs="Times New Roman"/>
          <w:sz w:val="28"/>
          <w:szCs w:val="28"/>
        </w:rPr>
        <w:t xml:space="preserve">Оценка по каждому вопросу мах:1 вопрос – 30 б, 2 вопрос – 30 б, 4 вопрос – 40 баллов. </w:t>
      </w:r>
    </w:p>
    <w:p w:rsidR="0063769C" w:rsidRPr="0063769C" w:rsidRDefault="0063769C" w:rsidP="00637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9C">
        <w:rPr>
          <w:rFonts w:ascii="Times New Roman" w:hAnsi="Times New Roman" w:cs="Times New Roman"/>
          <w:sz w:val="28"/>
          <w:szCs w:val="28"/>
        </w:rPr>
        <w:t>Полученные ответы на вопросы суммируются и делятся на 3 (Выводится средняя арифметическая оценка по оценкам за каждый из трех вопросов). Оценка не может превышать 100 баллов.</w:t>
      </w:r>
    </w:p>
    <w:p w:rsidR="005870EC" w:rsidRDefault="005870EC" w:rsidP="005870EC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70EC" w:rsidRDefault="005870EC" w:rsidP="005870E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t xml:space="preserve">Критерии оценки ответов: </w:t>
      </w:r>
    </w:p>
    <w:p w:rsidR="005870EC" w:rsidRDefault="005870EC" w:rsidP="005870E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sym w:font="Symbol" w:char="F0B7"/>
      </w:r>
      <w:r w:rsidRPr="00CD39A9">
        <w:rPr>
          <w:rFonts w:ascii="Times New Roman" w:hAnsi="Times New Roman"/>
          <w:sz w:val="28"/>
          <w:szCs w:val="28"/>
        </w:rPr>
        <w:t xml:space="preserve"> Полнота ответа с использованием всей информации из описания ситуации</w:t>
      </w:r>
      <w:r>
        <w:rPr>
          <w:rFonts w:ascii="Times New Roman" w:hAnsi="Times New Roman"/>
          <w:sz w:val="28"/>
          <w:szCs w:val="28"/>
        </w:rPr>
        <w:t>;</w:t>
      </w:r>
    </w:p>
    <w:p w:rsidR="005870EC" w:rsidRDefault="005870EC" w:rsidP="005870E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sym w:font="Symbol" w:char="F0B7"/>
      </w:r>
      <w:r w:rsidRPr="00CD39A9">
        <w:rPr>
          <w:rFonts w:ascii="Times New Roman" w:hAnsi="Times New Roman"/>
          <w:sz w:val="28"/>
          <w:szCs w:val="28"/>
        </w:rPr>
        <w:t xml:space="preserve"> Обоснованность</w:t>
      </w:r>
      <w:r>
        <w:rPr>
          <w:rFonts w:ascii="Times New Roman" w:hAnsi="Times New Roman"/>
          <w:sz w:val="28"/>
          <w:szCs w:val="28"/>
        </w:rPr>
        <w:t>;</w:t>
      </w:r>
    </w:p>
    <w:p w:rsidR="005870EC" w:rsidRDefault="005870EC" w:rsidP="005870E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sym w:font="Symbol" w:char="F0B7"/>
      </w:r>
      <w:r w:rsidRPr="00CD39A9">
        <w:rPr>
          <w:rFonts w:ascii="Times New Roman" w:hAnsi="Times New Roman"/>
          <w:sz w:val="28"/>
          <w:szCs w:val="28"/>
        </w:rPr>
        <w:t xml:space="preserve"> Умение оперировать терминами и понятия</w:t>
      </w:r>
      <w:r w:rsidR="003023C7">
        <w:rPr>
          <w:rFonts w:ascii="Times New Roman" w:hAnsi="Times New Roman"/>
          <w:sz w:val="28"/>
          <w:szCs w:val="28"/>
        </w:rPr>
        <w:t>ми в КРИД</w:t>
      </w:r>
      <w:r>
        <w:rPr>
          <w:rFonts w:ascii="Times New Roman" w:hAnsi="Times New Roman"/>
          <w:sz w:val="28"/>
          <w:szCs w:val="28"/>
        </w:rPr>
        <w:t>;</w:t>
      </w:r>
    </w:p>
    <w:p w:rsidR="005870EC" w:rsidRDefault="005870EC" w:rsidP="005870E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sym w:font="Symbol" w:char="F0B7"/>
      </w:r>
      <w:r w:rsidRPr="00CD39A9">
        <w:rPr>
          <w:rFonts w:ascii="Times New Roman" w:hAnsi="Times New Roman"/>
          <w:sz w:val="28"/>
          <w:szCs w:val="28"/>
        </w:rPr>
        <w:t xml:space="preserve"> Использование теоретических моделей и концепций</w:t>
      </w:r>
      <w:r>
        <w:rPr>
          <w:rFonts w:ascii="Times New Roman" w:hAnsi="Times New Roman"/>
          <w:sz w:val="28"/>
          <w:szCs w:val="28"/>
        </w:rPr>
        <w:t>;</w:t>
      </w:r>
    </w:p>
    <w:p w:rsidR="005870EC" w:rsidRDefault="005870EC" w:rsidP="005870E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sym w:font="Symbol" w:char="F0B7"/>
      </w:r>
      <w:r w:rsidRPr="00CD39A9">
        <w:rPr>
          <w:rFonts w:ascii="Times New Roman" w:hAnsi="Times New Roman"/>
          <w:sz w:val="28"/>
          <w:szCs w:val="28"/>
        </w:rPr>
        <w:t xml:space="preserve"> Представленность нескольких точек зрения на проблему</w:t>
      </w:r>
      <w:r>
        <w:rPr>
          <w:rFonts w:ascii="Times New Roman" w:hAnsi="Times New Roman"/>
          <w:sz w:val="28"/>
          <w:szCs w:val="28"/>
        </w:rPr>
        <w:t>;</w:t>
      </w:r>
    </w:p>
    <w:p w:rsidR="005870EC" w:rsidRPr="00CD39A9" w:rsidRDefault="005870EC" w:rsidP="005870EC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sym w:font="Symbol" w:char="F0B7"/>
      </w:r>
      <w:r w:rsidRPr="00CD39A9">
        <w:rPr>
          <w:rFonts w:ascii="Times New Roman" w:hAnsi="Times New Roman"/>
          <w:sz w:val="28"/>
          <w:szCs w:val="28"/>
        </w:rPr>
        <w:t xml:space="preserve"> Отсутствие фактических ошибок</w:t>
      </w:r>
      <w:r>
        <w:rPr>
          <w:rFonts w:ascii="Times New Roman" w:hAnsi="Times New Roman"/>
          <w:sz w:val="28"/>
          <w:szCs w:val="28"/>
        </w:rPr>
        <w:t>.</w:t>
      </w:r>
    </w:p>
    <w:p w:rsidR="005870EC" w:rsidRDefault="005870EC" w:rsidP="005870EC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sectPr w:rsidR="005870EC" w:rsidSect="0079522A">
      <w:pgSz w:w="11918" w:h="16854"/>
      <w:pgMar w:top="1278" w:right="967" w:bottom="47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B65"/>
    <w:multiLevelType w:val="hybridMultilevel"/>
    <w:tmpl w:val="862A6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378C9"/>
    <w:multiLevelType w:val="hybridMultilevel"/>
    <w:tmpl w:val="00D8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40EC5"/>
    <w:multiLevelType w:val="multilevel"/>
    <w:tmpl w:val="C096D3D0"/>
    <w:lvl w:ilvl="0">
      <w:start w:val="1"/>
      <w:numFmt w:val="decimal"/>
      <w:lvlText w:val="%1."/>
      <w:lvlJc w:val="left"/>
      <w:pPr>
        <w:tabs>
          <w:tab w:val="decimal" w:pos="6587"/>
        </w:tabs>
        <w:ind w:left="6947"/>
      </w:pPr>
      <w:rPr>
        <w:rFonts w:ascii="Arial" w:hAnsi="Arial"/>
        <w:strike w:val="0"/>
        <w:color w:val="000000"/>
        <w:spacing w:val="6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6E33E5"/>
    <w:multiLevelType w:val="hybridMultilevel"/>
    <w:tmpl w:val="0FCED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40853"/>
    <w:multiLevelType w:val="hybridMultilevel"/>
    <w:tmpl w:val="FF7E3A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566F21"/>
    <w:multiLevelType w:val="multilevel"/>
    <w:tmpl w:val="2996C8D4"/>
    <w:lvl w:ilvl="0">
      <w:start w:val="1"/>
      <w:numFmt w:val="decimal"/>
      <w:lvlText w:val="%1."/>
      <w:lvlJc w:val="left"/>
      <w:pPr>
        <w:tabs>
          <w:tab w:val="decimal" w:pos="864"/>
        </w:tabs>
        <w:ind w:left="720"/>
      </w:pPr>
      <w:rPr>
        <w:rFonts w:ascii="Arial" w:hAnsi="Arial"/>
        <w:strike w:val="0"/>
        <w:color w:val="000000"/>
        <w:spacing w:val="26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4065F7"/>
    <w:multiLevelType w:val="hybridMultilevel"/>
    <w:tmpl w:val="F7D8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024B3"/>
    <w:multiLevelType w:val="multilevel"/>
    <w:tmpl w:val="3B8CCD86"/>
    <w:lvl w:ilvl="0">
      <w:start w:val="4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Arial" w:hAnsi="Arial"/>
        <w:strike w:val="0"/>
        <w:color w:val="000000"/>
        <w:spacing w:val="29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D401B3"/>
    <w:multiLevelType w:val="hybridMultilevel"/>
    <w:tmpl w:val="A49A3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54B83"/>
    <w:multiLevelType w:val="hybridMultilevel"/>
    <w:tmpl w:val="2FF2AD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896E4E"/>
    <w:multiLevelType w:val="multilevel"/>
    <w:tmpl w:val="C67C3EA8"/>
    <w:lvl w:ilvl="0">
      <w:start w:val="1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Arial" w:hAnsi="Arial"/>
        <w:strike w:val="0"/>
        <w:color w:val="000000"/>
        <w:spacing w:val="12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FA7049"/>
    <w:multiLevelType w:val="multilevel"/>
    <w:tmpl w:val="D5640DCC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4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2127DA"/>
    <w:multiLevelType w:val="hybridMultilevel"/>
    <w:tmpl w:val="24F42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11E24"/>
    <w:multiLevelType w:val="multilevel"/>
    <w:tmpl w:val="EC8A0E2E"/>
    <w:lvl w:ilvl="0">
      <w:start w:val="1"/>
      <w:numFmt w:val="decimal"/>
      <w:lvlText w:val="%1."/>
      <w:lvlJc w:val="left"/>
      <w:pPr>
        <w:tabs>
          <w:tab w:val="decimal" w:pos="3043"/>
        </w:tabs>
        <w:ind w:left="3403"/>
      </w:pPr>
      <w:rPr>
        <w:rFonts w:ascii="Arial" w:hAnsi="Arial"/>
        <w:strike w:val="0"/>
        <w:color w:val="000000"/>
        <w:spacing w:val="10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2513F3"/>
    <w:multiLevelType w:val="hybridMultilevel"/>
    <w:tmpl w:val="0CDCD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70D9B"/>
    <w:multiLevelType w:val="hybridMultilevel"/>
    <w:tmpl w:val="DF38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67811"/>
    <w:multiLevelType w:val="hybridMultilevel"/>
    <w:tmpl w:val="E7BA7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3410C"/>
    <w:multiLevelType w:val="hybridMultilevel"/>
    <w:tmpl w:val="4CA48F4A"/>
    <w:lvl w:ilvl="0" w:tplc="91527A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671F9"/>
    <w:multiLevelType w:val="hybridMultilevel"/>
    <w:tmpl w:val="8CC85C72"/>
    <w:lvl w:ilvl="0" w:tplc="13422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AB001E"/>
    <w:multiLevelType w:val="hybridMultilevel"/>
    <w:tmpl w:val="5420D4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58D1277"/>
    <w:multiLevelType w:val="multilevel"/>
    <w:tmpl w:val="4AECA36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8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0"/>
  </w:num>
  <w:num w:numId="5">
    <w:abstractNumId w:val="18"/>
  </w:num>
  <w:num w:numId="6">
    <w:abstractNumId w:val="5"/>
  </w:num>
  <w:num w:numId="7">
    <w:abstractNumId w:val="2"/>
  </w:num>
  <w:num w:numId="8">
    <w:abstractNumId w:val="11"/>
  </w:num>
  <w:num w:numId="9">
    <w:abstractNumId w:val="20"/>
  </w:num>
  <w:num w:numId="10">
    <w:abstractNumId w:val="13"/>
  </w:num>
  <w:num w:numId="11">
    <w:abstractNumId w:val="10"/>
  </w:num>
  <w:num w:numId="12">
    <w:abstractNumId w:val="7"/>
  </w:num>
  <w:num w:numId="13">
    <w:abstractNumId w:val="19"/>
  </w:num>
  <w:num w:numId="14">
    <w:abstractNumId w:val="8"/>
  </w:num>
  <w:num w:numId="15">
    <w:abstractNumId w:val="16"/>
  </w:num>
  <w:num w:numId="16">
    <w:abstractNumId w:val="3"/>
  </w:num>
  <w:num w:numId="17">
    <w:abstractNumId w:val="14"/>
  </w:num>
  <w:num w:numId="18">
    <w:abstractNumId w:val="15"/>
  </w:num>
  <w:num w:numId="19">
    <w:abstractNumId w:val="1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52B0"/>
    <w:rsid w:val="000052B0"/>
    <w:rsid w:val="00062AE7"/>
    <w:rsid w:val="000740A7"/>
    <w:rsid w:val="00084C3E"/>
    <w:rsid w:val="00090994"/>
    <w:rsid w:val="00096287"/>
    <w:rsid w:val="000A6C8E"/>
    <w:rsid w:val="000B5C64"/>
    <w:rsid w:val="000C0457"/>
    <w:rsid w:val="000D05E6"/>
    <w:rsid w:val="00123433"/>
    <w:rsid w:val="00164FE6"/>
    <w:rsid w:val="0017788D"/>
    <w:rsid w:val="0019644E"/>
    <w:rsid w:val="001D01BC"/>
    <w:rsid w:val="0023001B"/>
    <w:rsid w:val="00232C40"/>
    <w:rsid w:val="00237211"/>
    <w:rsid w:val="002475D9"/>
    <w:rsid w:val="002541BD"/>
    <w:rsid w:val="00277B7D"/>
    <w:rsid w:val="00292175"/>
    <w:rsid w:val="002B7940"/>
    <w:rsid w:val="002E200A"/>
    <w:rsid w:val="002E4DC0"/>
    <w:rsid w:val="003023C7"/>
    <w:rsid w:val="00333231"/>
    <w:rsid w:val="00345E1F"/>
    <w:rsid w:val="0038532D"/>
    <w:rsid w:val="003901D9"/>
    <w:rsid w:val="003A01B4"/>
    <w:rsid w:val="00432AB1"/>
    <w:rsid w:val="004562E7"/>
    <w:rsid w:val="0054773A"/>
    <w:rsid w:val="00577E22"/>
    <w:rsid w:val="005870EC"/>
    <w:rsid w:val="00594D95"/>
    <w:rsid w:val="005C3222"/>
    <w:rsid w:val="005C392A"/>
    <w:rsid w:val="005C5F98"/>
    <w:rsid w:val="006016E1"/>
    <w:rsid w:val="0063769C"/>
    <w:rsid w:val="006726FA"/>
    <w:rsid w:val="00677836"/>
    <w:rsid w:val="00690E41"/>
    <w:rsid w:val="006C15F9"/>
    <w:rsid w:val="00711436"/>
    <w:rsid w:val="00713DC9"/>
    <w:rsid w:val="00772160"/>
    <w:rsid w:val="00786C90"/>
    <w:rsid w:val="0079522A"/>
    <w:rsid w:val="007E385C"/>
    <w:rsid w:val="007E3E5D"/>
    <w:rsid w:val="007E4576"/>
    <w:rsid w:val="007E5792"/>
    <w:rsid w:val="00844269"/>
    <w:rsid w:val="0088058A"/>
    <w:rsid w:val="00880636"/>
    <w:rsid w:val="00881F19"/>
    <w:rsid w:val="008C161E"/>
    <w:rsid w:val="009A3324"/>
    <w:rsid w:val="009B7437"/>
    <w:rsid w:val="009C1CA2"/>
    <w:rsid w:val="009C60D3"/>
    <w:rsid w:val="00AA15A9"/>
    <w:rsid w:val="00AD705E"/>
    <w:rsid w:val="00B008BD"/>
    <w:rsid w:val="00B16230"/>
    <w:rsid w:val="00B72F3B"/>
    <w:rsid w:val="00B9516C"/>
    <w:rsid w:val="00BE5D9A"/>
    <w:rsid w:val="00C41F8A"/>
    <w:rsid w:val="00C91E83"/>
    <w:rsid w:val="00CA4792"/>
    <w:rsid w:val="00CE3CBD"/>
    <w:rsid w:val="00D91B5E"/>
    <w:rsid w:val="00DA0DBB"/>
    <w:rsid w:val="00DE2C19"/>
    <w:rsid w:val="00E31DD0"/>
    <w:rsid w:val="00F00444"/>
    <w:rsid w:val="00F34103"/>
    <w:rsid w:val="00F4184D"/>
    <w:rsid w:val="00F501E1"/>
    <w:rsid w:val="00F52CCB"/>
    <w:rsid w:val="00F657C5"/>
    <w:rsid w:val="00F84A12"/>
    <w:rsid w:val="00F977B8"/>
    <w:rsid w:val="00FF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29B46-25C4-4B4D-9C35-2CADB604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33"/>
  </w:style>
  <w:style w:type="paragraph" w:styleId="4">
    <w:name w:val="heading 4"/>
    <w:basedOn w:val="a"/>
    <w:link w:val="40"/>
    <w:qFormat/>
    <w:rsid w:val="002E200A"/>
    <w:pPr>
      <w:widowControl w:val="0"/>
      <w:autoSpaceDE w:val="0"/>
      <w:autoSpaceDN w:val="0"/>
      <w:spacing w:after="0" w:line="240" w:lineRule="auto"/>
      <w:ind w:left="262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52B0"/>
    <w:pPr>
      <w:spacing w:after="0" w:line="240" w:lineRule="auto"/>
      <w:ind w:firstLine="720"/>
      <w:jc w:val="center"/>
    </w:pPr>
    <w:rPr>
      <w:rFonts w:ascii="Times New Roman" w:eastAsia="??" w:hAnsi="Times New Roman" w:cs="Times New Roman"/>
      <w:b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0052B0"/>
    <w:rPr>
      <w:rFonts w:ascii="Times New Roman" w:eastAsia="??" w:hAnsi="Times New Roman" w:cs="Times New Roman"/>
      <w:b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AA15A9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2E20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E200A"/>
  </w:style>
  <w:style w:type="character" w:customStyle="1" w:styleId="40">
    <w:name w:val="Заголовок 4 Знак"/>
    <w:basedOn w:val="a0"/>
    <w:link w:val="4"/>
    <w:rsid w:val="002E200A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8">
    <w:name w:val="No Spacing"/>
    <w:uiPriority w:val="1"/>
    <w:qFormat/>
    <w:rsid w:val="005870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870E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9522A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lang w:eastAsia="en-US"/>
    </w:rPr>
  </w:style>
  <w:style w:type="character" w:customStyle="1" w:styleId="s2">
    <w:name w:val="s2"/>
    <w:basedOn w:val="a0"/>
    <w:rsid w:val="0079522A"/>
  </w:style>
  <w:style w:type="character" w:styleId="a9">
    <w:name w:val="Intense Emphasis"/>
    <w:basedOn w:val="a0"/>
    <w:uiPriority w:val="21"/>
    <w:qFormat/>
    <w:rsid w:val="00FF255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Document/?doc_id=318063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Pchelp</cp:lastModifiedBy>
  <cp:revision>8</cp:revision>
  <dcterms:created xsi:type="dcterms:W3CDTF">2021-11-21T11:40:00Z</dcterms:created>
  <dcterms:modified xsi:type="dcterms:W3CDTF">2024-09-20T12:00:00Z</dcterms:modified>
</cp:coreProperties>
</file>